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B415A" w14:textId="6AF8201C" w:rsidR="006A6D28" w:rsidRPr="00066A48" w:rsidRDefault="00A033EE" w:rsidP="00066A48">
      <w:pPr>
        <w:spacing w:before="120" w:after="240"/>
        <w:jc w:val="center"/>
        <w:rPr>
          <w:rFonts w:ascii="Arial" w:eastAsia="Arial" w:hAnsi="Arial" w:cs="Arial"/>
          <w:color w:val="365F91" w:themeColor="accent1" w:themeShade="BF"/>
          <w:sz w:val="34"/>
          <w:szCs w:val="34"/>
        </w:rPr>
      </w:pPr>
      <w:r w:rsidRPr="00066A48">
        <w:rPr>
          <w:noProof/>
        </w:rPr>
        <w:drawing>
          <wp:anchor distT="0" distB="0" distL="114300" distR="114300" simplePos="0" relativeHeight="251660288" behindDoc="1" locked="0" layoutInCell="1" allowOverlap="1" wp14:anchorId="58CC3127" wp14:editId="63C2BF75">
            <wp:simplePos x="0" y="0"/>
            <wp:positionH relativeFrom="column">
              <wp:posOffset>-287020</wp:posOffset>
            </wp:positionH>
            <wp:positionV relativeFrom="paragraph">
              <wp:posOffset>18945</wp:posOffset>
            </wp:positionV>
            <wp:extent cx="6838043" cy="1673225"/>
            <wp:effectExtent l="0" t="0" r="1270" b="3175"/>
            <wp:wrapTight wrapText="bothSides">
              <wp:wrapPolygon edited="0">
                <wp:start x="0" y="0"/>
                <wp:lineTo x="0" y="21395"/>
                <wp:lineTo x="21544" y="21395"/>
                <wp:lineTo x="21544" y="0"/>
                <wp:lineTo x="0" y="0"/>
              </wp:wrapPolygon>
            </wp:wrapT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61" r="516"/>
                    <a:stretch/>
                  </pic:blipFill>
                  <pic:spPr bwMode="auto">
                    <a:xfrm>
                      <a:off x="0" y="0"/>
                      <a:ext cx="6838043" cy="1673225"/>
                    </a:xfrm>
                    <a:prstGeom prst="rect">
                      <a:avLst/>
                    </a:prstGeom>
                    <a:noFill/>
                  </pic:spPr>
                </pic:pic>
              </a:graphicData>
            </a:graphic>
            <wp14:sizeRelH relativeFrom="page">
              <wp14:pctWidth>0</wp14:pctWidth>
            </wp14:sizeRelH>
            <wp14:sizeRelV relativeFrom="page">
              <wp14:pctHeight>0</wp14:pctHeight>
            </wp14:sizeRelV>
          </wp:anchor>
        </w:drawing>
      </w:r>
      <w:r w:rsidR="00BC2402" w:rsidRPr="00066A48">
        <w:rPr>
          <w:rFonts w:ascii="Arial" w:eastAsia="Arial" w:hAnsi="Arial" w:cs="Arial"/>
          <w:b/>
          <w:bCs/>
          <w:color w:val="365F91" w:themeColor="accent1" w:themeShade="BF"/>
          <w:w w:val="75"/>
          <w:sz w:val="34"/>
          <w:szCs w:val="34"/>
        </w:rPr>
        <w:t>QUALITY POLICY</w:t>
      </w:r>
    </w:p>
    <w:p w14:paraId="0513666A" w14:textId="05248E21" w:rsidR="00083543" w:rsidRPr="00066A48" w:rsidRDefault="00083543" w:rsidP="00ED1C31">
      <w:pPr>
        <w:pStyle w:val="Bodytext20"/>
        <w:shd w:val="clear" w:color="auto" w:fill="auto"/>
        <w:spacing w:before="0" w:after="176" w:line="250" w:lineRule="exact"/>
        <w:ind w:firstLine="0"/>
        <w:rPr>
          <w:rFonts w:ascii="Arial" w:hAnsi="Arial" w:cs="Arial"/>
          <w:color w:val="365F91" w:themeColor="accent1" w:themeShade="BF"/>
          <w:sz w:val="21"/>
          <w:szCs w:val="21"/>
        </w:rPr>
      </w:pPr>
      <w:r w:rsidRPr="00066A48">
        <w:rPr>
          <w:rStyle w:val="Bodytext2Spacing0pt"/>
          <w:rFonts w:ascii="Arial" w:hAnsi="Arial" w:cs="Arial"/>
          <w:color w:val="365F91" w:themeColor="accent1" w:themeShade="BF"/>
          <w:sz w:val="21"/>
          <w:szCs w:val="21"/>
        </w:rPr>
        <w:t xml:space="preserve">Strategic Commitment and Goal of CROSCO, Integrated Drilling &amp; Well Services Company, Ltd. (hereinafter referred to as the Company) is to remain a recognizable service company in the oil business, desirable for buyers, </w:t>
      </w:r>
      <w:r w:rsidR="00066A48" w:rsidRPr="00066A48">
        <w:rPr>
          <w:rStyle w:val="Bodytext2Spacing0pt"/>
          <w:rFonts w:ascii="Arial" w:hAnsi="Arial" w:cs="Arial"/>
          <w:color w:val="365F91" w:themeColor="accent1" w:themeShade="BF"/>
          <w:sz w:val="21"/>
          <w:szCs w:val="21"/>
        </w:rPr>
        <w:t>suppliers,</w:t>
      </w:r>
      <w:r w:rsidRPr="00066A48">
        <w:rPr>
          <w:rStyle w:val="Bodytext2Spacing0pt"/>
          <w:rFonts w:ascii="Arial" w:hAnsi="Arial" w:cs="Arial"/>
          <w:color w:val="365F91" w:themeColor="accent1" w:themeShade="BF"/>
          <w:sz w:val="21"/>
          <w:szCs w:val="21"/>
        </w:rPr>
        <w:t xml:space="preserve"> and workers.</w:t>
      </w:r>
    </w:p>
    <w:p w14:paraId="544CB631" w14:textId="77777777" w:rsidR="00083543" w:rsidRPr="00066A48" w:rsidRDefault="00083543" w:rsidP="00ED1C31">
      <w:pPr>
        <w:pStyle w:val="Bodytext20"/>
        <w:shd w:val="clear" w:color="auto" w:fill="auto"/>
        <w:spacing w:before="0" w:line="254" w:lineRule="exact"/>
        <w:ind w:firstLine="0"/>
        <w:rPr>
          <w:rFonts w:ascii="Arial" w:hAnsi="Arial" w:cs="Arial"/>
          <w:color w:val="365F91" w:themeColor="accent1" w:themeShade="BF"/>
          <w:sz w:val="21"/>
          <w:szCs w:val="21"/>
        </w:rPr>
      </w:pPr>
      <w:r w:rsidRPr="00066A48">
        <w:rPr>
          <w:rStyle w:val="Bodytext2Spacing0pt"/>
          <w:rFonts w:ascii="Arial" w:hAnsi="Arial" w:cs="Arial"/>
          <w:color w:val="365F91" w:themeColor="accent1" w:themeShade="BF"/>
          <w:sz w:val="21"/>
          <w:szCs w:val="21"/>
        </w:rPr>
        <w:t>The foundations of quality and good relations with internal and external partners are a long-standing experience in carrying out service operations of exploration, testing, well completion in oil, gas and water production, maintenance and inspection of tool equipment, and competence of workers.</w:t>
      </w:r>
    </w:p>
    <w:p w14:paraId="1DF64CCC" w14:textId="578F701E" w:rsidR="00083543" w:rsidRPr="00066A48" w:rsidRDefault="00083543" w:rsidP="00ED1C31">
      <w:pPr>
        <w:pStyle w:val="Bodytext20"/>
        <w:shd w:val="clear" w:color="auto" w:fill="auto"/>
        <w:spacing w:before="0" w:after="188" w:line="254" w:lineRule="exact"/>
        <w:ind w:firstLine="0"/>
        <w:rPr>
          <w:rFonts w:ascii="Arial" w:hAnsi="Arial" w:cs="Arial"/>
          <w:color w:val="365F91" w:themeColor="accent1" w:themeShade="BF"/>
          <w:sz w:val="21"/>
          <w:szCs w:val="21"/>
        </w:rPr>
      </w:pPr>
      <w:r w:rsidRPr="00066A48">
        <w:rPr>
          <w:rStyle w:val="Bodytext2Spacing0pt"/>
          <w:rFonts w:ascii="Arial" w:hAnsi="Arial" w:cs="Arial"/>
          <w:color w:val="365F91" w:themeColor="accent1" w:themeShade="BF"/>
          <w:sz w:val="21"/>
          <w:szCs w:val="21"/>
        </w:rPr>
        <w:t xml:space="preserve">By </w:t>
      </w:r>
      <w:r w:rsidRPr="00066A48">
        <w:rPr>
          <w:rStyle w:val="Bodytext2Spacing0pt"/>
          <w:rFonts w:ascii="Arial" w:hAnsi="Arial" w:cs="Arial"/>
          <w:color w:val="365F91"/>
          <w:sz w:val="21"/>
          <w:szCs w:val="21"/>
        </w:rPr>
        <w:t xml:space="preserve">managing our business quality, </w:t>
      </w:r>
      <w:r w:rsidR="00066A48" w:rsidRPr="00066A48">
        <w:rPr>
          <w:rStyle w:val="Bodytext2Spacing0pt"/>
          <w:rFonts w:ascii="Arial" w:hAnsi="Arial" w:cs="Arial"/>
          <w:color w:val="365F91"/>
          <w:sz w:val="21"/>
          <w:szCs w:val="21"/>
        </w:rPr>
        <w:t>integrating,</w:t>
      </w:r>
      <w:r w:rsidRPr="00066A48">
        <w:rPr>
          <w:rStyle w:val="Bodytext2Spacing0pt"/>
          <w:rFonts w:ascii="Arial" w:hAnsi="Arial" w:cs="Arial"/>
          <w:color w:val="365F91"/>
          <w:sz w:val="21"/>
          <w:szCs w:val="21"/>
        </w:rPr>
        <w:t xml:space="preserve"> and certifying business systems according to the requirements of international standards, we have managed and controlled the business processes to ensure their quality, safety,</w:t>
      </w:r>
      <w:r w:rsidRPr="00066A48">
        <w:rPr>
          <w:rStyle w:val="Bodytext2Spacing0pt"/>
          <w:rFonts w:ascii="Arial" w:hAnsi="Arial" w:cs="Arial"/>
          <w:color w:val="365F91" w:themeColor="accent1" w:themeShade="BF"/>
          <w:sz w:val="21"/>
          <w:szCs w:val="21"/>
        </w:rPr>
        <w:t xml:space="preserve"> energy efficiency and ecological acceptability.</w:t>
      </w:r>
    </w:p>
    <w:p w14:paraId="0CECDD2B" w14:textId="647EAE78" w:rsidR="00083543" w:rsidRPr="00066A48" w:rsidRDefault="00083543" w:rsidP="00ED1C31">
      <w:pPr>
        <w:pStyle w:val="Bodytext20"/>
        <w:shd w:val="clear" w:color="auto" w:fill="auto"/>
        <w:spacing w:before="0" w:after="207" w:line="245" w:lineRule="exact"/>
        <w:ind w:firstLine="0"/>
        <w:rPr>
          <w:rFonts w:ascii="Arial" w:hAnsi="Arial" w:cs="Arial"/>
          <w:color w:val="365F91" w:themeColor="accent1" w:themeShade="BF"/>
          <w:sz w:val="21"/>
          <w:szCs w:val="21"/>
        </w:rPr>
      </w:pPr>
      <w:r w:rsidRPr="00066A48">
        <w:rPr>
          <w:rStyle w:val="Bodytext2Spacing0pt"/>
          <w:rFonts w:ascii="Arial" w:hAnsi="Arial" w:cs="Arial"/>
          <w:color w:val="365F91" w:themeColor="accent1" w:themeShade="BF"/>
          <w:sz w:val="21"/>
          <w:szCs w:val="21"/>
        </w:rPr>
        <w:t xml:space="preserve">Guided by our management, in the implementation of the business system, we promote, </w:t>
      </w:r>
      <w:r w:rsidR="00066A48" w:rsidRPr="00066A48">
        <w:rPr>
          <w:rStyle w:val="Bodytext2Spacing0pt"/>
          <w:rFonts w:ascii="Arial" w:hAnsi="Arial" w:cs="Arial"/>
          <w:color w:val="365F91" w:themeColor="accent1" w:themeShade="BF"/>
          <w:sz w:val="21"/>
          <w:szCs w:val="21"/>
        </w:rPr>
        <w:t>develop,</w:t>
      </w:r>
      <w:r w:rsidRPr="00066A48">
        <w:rPr>
          <w:rStyle w:val="Bodytext2Spacing0pt"/>
          <w:rFonts w:ascii="Arial" w:hAnsi="Arial" w:cs="Arial"/>
          <w:color w:val="365F91" w:themeColor="accent1" w:themeShade="BF"/>
          <w:sz w:val="21"/>
          <w:szCs w:val="21"/>
        </w:rPr>
        <w:t xml:space="preserve"> and apply following principles:</w:t>
      </w:r>
    </w:p>
    <w:p w14:paraId="75ED70CB" w14:textId="723B68B0" w:rsidR="00083543" w:rsidRPr="00066A48" w:rsidRDefault="00083543" w:rsidP="00066A48">
      <w:pPr>
        <w:pStyle w:val="BodyText"/>
        <w:numPr>
          <w:ilvl w:val="0"/>
          <w:numId w:val="4"/>
        </w:numPr>
        <w:spacing w:before="120" w:line="257" w:lineRule="auto"/>
        <w:ind w:right="153"/>
        <w:jc w:val="both"/>
        <w:rPr>
          <w:rFonts w:eastAsia="Microsoft Sans Serif" w:cs="Arial"/>
          <w:color w:val="365F91"/>
          <w:kern w:val="2"/>
          <w:lang w:val="hr-HR" w:eastAsia="hr-HR" w:bidi="hr-HR"/>
          <w14:ligatures w14:val="standardContextual"/>
        </w:rPr>
      </w:pPr>
      <w:r w:rsidRPr="00066A48">
        <w:rPr>
          <w:color w:val="365F91"/>
          <w:kern w:val="2"/>
          <w:lang w:val="hr-HR" w:eastAsia="hr-HR" w:bidi="hr-HR"/>
          <w14:ligatures w14:val="standardContextual"/>
        </w:rPr>
        <w:t xml:space="preserve">Customer orientation, based on mutual trust, open communication, </w:t>
      </w:r>
      <w:r w:rsidR="00066A48" w:rsidRPr="00066A48">
        <w:rPr>
          <w:color w:val="365F91"/>
          <w:kern w:val="2"/>
          <w:lang w:val="hr-HR" w:eastAsia="hr-HR" w:bidi="hr-HR"/>
          <w14:ligatures w14:val="standardContextual"/>
        </w:rPr>
        <w:t>recognition,</w:t>
      </w:r>
      <w:r w:rsidRPr="00066A48">
        <w:rPr>
          <w:color w:val="365F91"/>
          <w:kern w:val="2"/>
          <w:lang w:val="hr-HR" w:eastAsia="hr-HR" w:bidi="hr-HR"/>
          <w14:ligatures w14:val="standardContextual"/>
        </w:rPr>
        <w:t xml:space="preserve"> and effective and complete resolution of its expectations, demands and potential problems, striving to provide the best services available on the </w:t>
      </w:r>
      <w:r w:rsidR="00066A48" w:rsidRPr="00066A48">
        <w:rPr>
          <w:color w:val="365F91"/>
          <w:kern w:val="2"/>
          <w:lang w:val="hr-HR" w:eastAsia="hr-HR" w:bidi="hr-HR"/>
          <w14:ligatures w14:val="standardContextual"/>
        </w:rPr>
        <w:t>market.</w:t>
      </w:r>
    </w:p>
    <w:p w14:paraId="310D0219" w14:textId="4B30B1F1" w:rsidR="00083543" w:rsidRPr="00066A48" w:rsidRDefault="00083543" w:rsidP="00066A48">
      <w:pPr>
        <w:pStyle w:val="BodyText"/>
        <w:numPr>
          <w:ilvl w:val="0"/>
          <w:numId w:val="4"/>
        </w:numPr>
        <w:spacing w:before="120" w:line="257" w:lineRule="auto"/>
        <w:ind w:right="153"/>
        <w:jc w:val="both"/>
        <w:rPr>
          <w:rFonts w:eastAsia="Microsoft Sans Serif" w:cs="Arial"/>
          <w:color w:val="365F91"/>
          <w:kern w:val="2"/>
          <w:lang w:val="hr-HR" w:eastAsia="hr-HR" w:bidi="hr-HR"/>
          <w14:ligatures w14:val="standardContextual"/>
        </w:rPr>
      </w:pPr>
      <w:r w:rsidRPr="00066A48">
        <w:rPr>
          <w:color w:val="365F91"/>
          <w:kern w:val="2"/>
          <w:lang w:val="hr-HR" w:eastAsia="hr-HR" w:bidi="hr-HR"/>
          <w14:ligatures w14:val="standardContextual"/>
        </w:rPr>
        <w:t xml:space="preserve">Continuous monitoring of business environment, risk assessment and evaluation of opportunities and possibilities to improve process efficiency and management </w:t>
      </w:r>
      <w:r w:rsidR="00066A48" w:rsidRPr="00066A48">
        <w:rPr>
          <w:color w:val="365F91"/>
          <w:kern w:val="2"/>
          <w:lang w:val="hr-HR" w:eastAsia="hr-HR" w:bidi="hr-HR"/>
          <w14:ligatures w14:val="standardContextual"/>
        </w:rPr>
        <w:t>system.</w:t>
      </w:r>
    </w:p>
    <w:p w14:paraId="5B1657B7" w14:textId="2274160E" w:rsidR="00083543" w:rsidRPr="00066A48" w:rsidRDefault="00083543" w:rsidP="00066A48">
      <w:pPr>
        <w:pStyle w:val="BodyText"/>
        <w:numPr>
          <w:ilvl w:val="0"/>
          <w:numId w:val="4"/>
        </w:numPr>
        <w:spacing w:before="120" w:line="257" w:lineRule="auto"/>
        <w:ind w:right="153"/>
        <w:jc w:val="both"/>
        <w:rPr>
          <w:rFonts w:eastAsia="Microsoft Sans Serif" w:cs="Arial"/>
          <w:color w:val="365F91"/>
          <w:kern w:val="2"/>
          <w:lang w:val="hr-HR" w:eastAsia="hr-HR" w:bidi="hr-HR"/>
          <w14:ligatures w14:val="standardContextual"/>
        </w:rPr>
      </w:pPr>
      <w:r w:rsidRPr="00066A48">
        <w:rPr>
          <w:color w:val="365F91"/>
          <w:kern w:val="2"/>
          <w:lang w:val="hr-HR" w:eastAsia="hr-HR" w:bidi="hr-HR"/>
          <w14:ligatures w14:val="standardContextual"/>
        </w:rPr>
        <w:t xml:space="preserve">Development of professional and mutually beneficial relationships with suppliers, contractors and other </w:t>
      </w:r>
      <w:r w:rsidR="00066A48" w:rsidRPr="00066A48">
        <w:rPr>
          <w:color w:val="365F91"/>
          <w:kern w:val="2"/>
          <w:lang w:val="hr-HR" w:eastAsia="hr-HR" w:bidi="hr-HR"/>
          <w14:ligatures w14:val="standardContextual"/>
        </w:rPr>
        <w:t>stakeholders.</w:t>
      </w:r>
    </w:p>
    <w:p w14:paraId="032FF122" w14:textId="4DCEC0BE" w:rsidR="00083543" w:rsidRPr="00066A48" w:rsidRDefault="00083543" w:rsidP="00066A48">
      <w:pPr>
        <w:pStyle w:val="BodyText"/>
        <w:numPr>
          <w:ilvl w:val="0"/>
          <w:numId w:val="4"/>
        </w:numPr>
        <w:spacing w:before="120" w:line="257" w:lineRule="auto"/>
        <w:ind w:right="153"/>
        <w:jc w:val="both"/>
        <w:rPr>
          <w:rFonts w:eastAsia="Microsoft Sans Serif" w:cs="Arial"/>
          <w:color w:val="365F91"/>
          <w:kern w:val="2"/>
          <w:lang w:val="hr-HR" w:eastAsia="hr-HR" w:bidi="hr-HR"/>
          <w14:ligatures w14:val="standardContextual"/>
        </w:rPr>
      </w:pPr>
      <w:r w:rsidRPr="00066A48">
        <w:rPr>
          <w:color w:val="365F91"/>
          <w:kern w:val="2"/>
          <w:lang w:val="hr-HR" w:eastAsia="hr-HR" w:bidi="hr-HR"/>
          <w14:ligatures w14:val="standardContextual"/>
        </w:rPr>
        <w:t xml:space="preserve">Continually researching and improving a process-oriented management system by incorporating customers and supplier data, technology development and industrial practices, and overall organizational </w:t>
      </w:r>
      <w:r w:rsidR="00066A48" w:rsidRPr="00066A48">
        <w:rPr>
          <w:color w:val="365F91"/>
          <w:kern w:val="2"/>
          <w:lang w:val="hr-HR" w:eastAsia="hr-HR" w:bidi="hr-HR"/>
          <w14:ligatures w14:val="standardContextual"/>
        </w:rPr>
        <w:t>knowledge.</w:t>
      </w:r>
    </w:p>
    <w:p w14:paraId="61425D2C" w14:textId="7023D8F4" w:rsidR="00083543" w:rsidRPr="00066A48" w:rsidRDefault="00083543" w:rsidP="00066A48">
      <w:pPr>
        <w:pStyle w:val="BodyText"/>
        <w:numPr>
          <w:ilvl w:val="0"/>
          <w:numId w:val="4"/>
        </w:numPr>
        <w:spacing w:before="120" w:line="257" w:lineRule="auto"/>
        <w:ind w:right="153"/>
        <w:jc w:val="both"/>
        <w:rPr>
          <w:rFonts w:eastAsia="Microsoft Sans Serif" w:cs="Arial"/>
          <w:color w:val="365F91"/>
          <w:kern w:val="2"/>
          <w:lang w:val="hr-HR" w:eastAsia="hr-HR" w:bidi="hr-HR"/>
          <w14:ligatures w14:val="standardContextual"/>
        </w:rPr>
      </w:pPr>
      <w:r w:rsidRPr="00066A48">
        <w:rPr>
          <w:color w:val="365F91"/>
          <w:kern w:val="2"/>
          <w:lang w:val="hr-HR" w:eastAsia="hr-HR" w:bidi="hr-HR"/>
          <w14:ligatures w14:val="standardContextual"/>
        </w:rPr>
        <w:t xml:space="preserve">Using modem organizational, </w:t>
      </w:r>
      <w:r w:rsidR="00066A48" w:rsidRPr="00066A48">
        <w:rPr>
          <w:color w:val="365F91"/>
          <w:kern w:val="2"/>
          <w:lang w:val="hr-HR" w:eastAsia="hr-HR" w:bidi="hr-HR"/>
          <w14:ligatures w14:val="standardContextual"/>
        </w:rPr>
        <w:t>developmental,</w:t>
      </w:r>
      <w:r w:rsidRPr="00066A48">
        <w:rPr>
          <w:color w:val="365F91"/>
          <w:kern w:val="2"/>
          <w:lang w:val="hr-HR" w:eastAsia="hr-HR" w:bidi="hr-HR"/>
          <w14:ligatures w14:val="standardContextual"/>
        </w:rPr>
        <w:t xml:space="preserve"> and energy-efficient technological solutions, continuous reduction and prevention of emissions into the environment and waste production and rational use of natural </w:t>
      </w:r>
      <w:r w:rsidR="00066A48" w:rsidRPr="00066A48">
        <w:rPr>
          <w:color w:val="365F91"/>
          <w:kern w:val="2"/>
          <w:lang w:val="hr-HR" w:eastAsia="hr-HR" w:bidi="hr-HR"/>
          <w14:ligatures w14:val="standardContextual"/>
        </w:rPr>
        <w:t>resources.</w:t>
      </w:r>
    </w:p>
    <w:p w14:paraId="49FD4730" w14:textId="2E91779D" w:rsidR="00083543" w:rsidRPr="00066A48" w:rsidRDefault="00083543" w:rsidP="00066A48">
      <w:pPr>
        <w:pStyle w:val="BodyText"/>
        <w:numPr>
          <w:ilvl w:val="0"/>
          <w:numId w:val="4"/>
        </w:numPr>
        <w:spacing w:before="120" w:line="257" w:lineRule="auto"/>
        <w:ind w:right="153"/>
        <w:jc w:val="both"/>
        <w:rPr>
          <w:rFonts w:eastAsia="Microsoft Sans Serif" w:cs="Arial"/>
          <w:color w:val="365F91"/>
          <w:kern w:val="2"/>
          <w:lang w:val="hr-HR" w:eastAsia="hr-HR" w:bidi="hr-HR"/>
          <w14:ligatures w14:val="standardContextual"/>
        </w:rPr>
      </w:pPr>
      <w:r w:rsidRPr="00066A48">
        <w:rPr>
          <w:color w:val="365F91"/>
          <w:kern w:val="2"/>
          <w:lang w:val="hr-HR" w:eastAsia="hr-HR" w:bidi="hr-HR"/>
          <w14:ligatures w14:val="standardContextual"/>
        </w:rPr>
        <w:t xml:space="preserve">Continuous training, encouragement of innovation and development of employee competences and further developmental of organizational culture as a prerequisite for achieving our goals and building an open, </w:t>
      </w:r>
      <w:r w:rsidR="00066A48" w:rsidRPr="00066A48">
        <w:rPr>
          <w:color w:val="365F91"/>
          <w:kern w:val="2"/>
          <w:lang w:val="hr-HR" w:eastAsia="hr-HR" w:bidi="hr-HR"/>
          <w14:ligatures w14:val="standardContextual"/>
        </w:rPr>
        <w:t>flexible,</w:t>
      </w:r>
      <w:r w:rsidRPr="00066A48">
        <w:rPr>
          <w:color w:val="365F91"/>
          <w:kern w:val="2"/>
          <w:lang w:val="hr-HR" w:eastAsia="hr-HR" w:bidi="hr-HR"/>
          <w14:ligatures w14:val="standardContextual"/>
        </w:rPr>
        <w:t xml:space="preserve"> and service work environment.</w:t>
      </w:r>
    </w:p>
    <w:p w14:paraId="14A0E3FE" w14:textId="4FE239B2" w:rsidR="00083543" w:rsidRPr="00066A48" w:rsidRDefault="00066A48" w:rsidP="00066A48">
      <w:pPr>
        <w:pStyle w:val="Bodytext20"/>
        <w:shd w:val="clear" w:color="auto" w:fill="auto"/>
        <w:spacing w:before="240" w:after="360" w:line="264" w:lineRule="exact"/>
        <w:ind w:firstLine="0"/>
        <w:rPr>
          <w:rStyle w:val="Bodytext2Spacing0pt"/>
          <w:rFonts w:ascii="Arial" w:hAnsi="Arial" w:cs="Arial"/>
          <w:color w:val="365F91" w:themeColor="accent1" w:themeShade="BF"/>
          <w:sz w:val="21"/>
          <w:szCs w:val="21"/>
        </w:rPr>
      </w:pPr>
      <w:r w:rsidRPr="00066A48">
        <w:rPr>
          <w:rStyle w:val="Bodytext2Spacing0pt"/>
          <w:rFonts w:ascii="Arial" w:hAnsi="Arial" w:cs="Arial"/>
          <w:color w:val="365F91" w:themeColor="accent1" w:themeShade="BF"/>
          <w:sz w:val="21"/>
          <w:szCs w:val="21"/>
        </w:rPr>
        <w:t>To</w:t>
      </w:r>
      <w:r w:rsidR="00083543" w:rsidRPr="00066A48">
        <w:rPr>
          <w:rStyle w:val="Bodytext2Spacing0pt"/>
          <w:rFonts w:ascii="Arial" w:hAnsi="Arial" w:cs="Arial"/>
          <w:color w:val="365F91" w:themeColor="accent1" w:themeShade="BF"/>
          <w:sz w:val="21"/>
          <w:szCs w:val="21"/>
        </w:rPr>
        <w:t xml:space="preserve"> ensure and guarantee the achievement of the business objectives and further development of the Company and meeting the expectations of all stakeholders, it is our responsibility and obligation to follow these principles.</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520"/>
      </w:tblGrid>
      <w:tr w:rsidR="00066A48" w:rsidRPr="00066A48" w14:paraId="2823DB67" w14:textId="77777777" w:rsidTr="00904AE4">
        <w:trPr>
          <w:trHeight w:val="422"/>
        </w:trPr>
        <w:tc>
          <w:tcPr>
            <w:tcW w:w="6237" w:type="dxa"/>
          </w:tcPr>
          <w:p w14:paraId="0ADE80E0" w14:textId="7A7C8155" w:rsidR="00066A48" w:rsidRPr="00066A48" w:rsidRDefault="00066A48" w:rsidP="00904AE4">
            <w:pPr>
              <w:pStyle w:val="BodyText"/>
              <w:spacing w:line="257" w:lineRule="auto"/>
              <w:ind w:left="0" w:right="154" w:firstLine="0"/>
              <w:jc w:val="both"/>
              <w:rPr>
                <w:rFonts w:eastAsia="Microsoft Sans Serif" w:cs="Arial"/>
                <w:color w:val="365F91" w:themeColor="accent1" w:themeShade="BF"/>
                <w:kern w:val="2"/>
                <w:lang w:eastAsia="hr-HR" w:bidi="hr-HR"/>
                <w14:ligatures w14:val="standardContextual"/>
              </w:rPr>
            </w:pPr>
            <w:bookmarkStart w:id="0" w:name="_Hlk161753867"/>
            <w:r w:rsidRPr="00066A48">
              <w:rPr>
                <w:rFonts w:eastAsia="Microsoft Sans Serif" w:cs="Arial"/>
                <w:color w:val="365F91" w:themeColor="accent1" w:themeShade="BF"/>
                <w:kern w:val="2"/>
                <w:lang w:eastAsia="hr-HR" w:bidi="hr-HR"/>
                <w14:ligatures w14:val="standardContextual"/>
              </w:rPr>
              <w:t xml:space="preserve">Zagreb, </w:t>
            </w:r>
            <w:r w:rsidR="005B7168">
              <w:rPr>
                <w:rFonts w:eastAsia="Microsoft Sans Serif" w:cs="Arial"/>
                <w:color w:val="365F91" w:themeColor="accent1" w:themeShade="BF"/>
                <w:kern w:val="2"/>
                <w:lang w:eastAsia="hr-HR" w:bidi="hr-HR"/>
                <w14:ligatures w14:val="standardContextual"/>
              </w:rPr>
              <w:t>May</w:t>
            </w:r>
            <w:r w:rsidRPr="00066A48">
              <w:rPr>
                <w:rFonts w:eastAsia="Microsoft Sans Serif" w:cs="Arial"/>
                <w:color w:val="365F91" w:themeColor="accent1" w:themeShade="BF"/>
                <w:kern w:val="2"/>
                <w:lang w:eastAsia="hr-HR" w:bidi="hr-HR"/>
                <w14:ligatures w14:val="standardContextual"/>
              </w:rPr>
              <w:t xml:space="preserve"> 202</w:t>
            </w:r>
            <w:r w:rsidR="005B7168">
              <w:rPr>
                <w:rFonts w:eastAsia="Microsoft Sans Serif" w:cs="Arial"/>
                <w:color w:val="365F91" w:themeColor="accent1" w:themeShade="BF"/>
                <w:kern w:val="2"/>
                <w:lang w:eastAsia="hr-HR" w:bidi="hr-HR"/>
                <w14:ligatures w14:val="standardContextual"/>
              </w:rPr>
              <w:t>5</w:t>
            </w:r>
            <w:r w:rsidRPr="00066A48">
              <w:rPr>
                <w:rFonts w:eastAsia="Microsoft Sans Serif" w:cs="Arial"/>
                <w:color w:val="365F91" w:themeColor="accent1" w:themeShade="BF"/>
                <w:kern w:val="2"/>
                <w:lang w:eastAsia="hr-HR" w:bidi="hr-HR"/>
                <w14:ligatures w14:val="standardContextual"/>
              </w:rPr>
              <w:t>.</w:t>
            </w:r>
          </w:p>
        </w:tc>
        <w:tc>
          <w:tcPr>
            <w:tcW w:w="3520" w:type="dxa"/>
          </w:tcPr>
          <w:p w14:paraId="1502D14B" w14:textId="53470D85" w:rsidR="00066A48" w:rsidRPr="00066A48" w:rsidRDefault="00066A48" w:rsidP="00904AE4">
            <w:pPr>
              <w:pStyle w:val="BodyText"/>
              <w:spacing w:line="257" w:lineRule="auto"/>
              <w:ind w:left="0" w:right="154" w:firstLine="0"/>
              <w:jc w:val="center"/>
              <w:rPr>
                <w:rFonts w:eastAsia="Microsoft Sans Serif" w:cs="Arial"/>
                <w:color w:val="365F91" w:themeColor="accent1" w:themeShade="BF"/>
                <w:kern w:val="2"/>
                <w:lang w:eastAsia="hr-HR" w:bidi="hr-HR"/>
                <w14:ligatures w14:val="standardContextual"/>
              </w:rPr>
            </w:pPr>
            <w:r w:rsidRPr="00066A48">
              <w:rPr>
                <w:rFonts w:eastAsia="Microsoft Sans Serif" w:cs="Arial"/>
                <w:color w:val="365F91" w:themeColor="accent1" w:themeShade="BF"/>
                <w:kern w:val="2"/>
                <w:lang w:eastAsia="hr-HR" w:bidi="hr-HR"/>
                <w14:ligatures w14:val="standardContextual"/>
              </w:rPr>
              <w:t>Company Director</w:t>
            </w:r>
          </w:p>
        </w:tc>
      </w:tr>
      <w:tr w:rsidR="00066A48" w:rsidRPr="00066A48" w14:paraId="295661EF" w14:textId="77777777" w:rsidTr="005B7168">
        <w:tc>
          <w:tcPr>
            <w:tcW w:w="6237" w:type="dxa"/>
          </w:tcPr>
          <w:p w14:paraId="02A4B7E4" w14:textId="77777777" w:rsidR="00066A48" w:rsidRPr="00066A48" w:rsidRDefault="00066A48" w:rsidP="00904AE4">
            <w:pPr>
              <w:pStyle w:val="BodyText"/>
              <w:spacing w:line="257" w:lineRule="auto"/>
              <w:ind w:left="0" w:right="154" w:firstLine="0"/>
              <w:jc w:val="both"/>
              <w:rPr>
                <w:rFonts w:eastAsia="Microsoft Sans Serif" w:cs="Arial"/>
                <w:color w:val="365F91" w:themeColor="accent1" w:themeShade="BF"/>
                <w:kern w:val="2"/>
                <w:lang w:eastAsia="hr-HR" w:bidi="hr-HR"/>
                <w14:ligatures w14:val="standardContextual"/>
              </w:rPr>
            </w:pPr>
            <w:r w:rsidRPr="00066A48">
              <w:rPr>
                <w:noProof/>
                <w:color w:val="365F91" w:themeColor="accent1" w:themeShade="BF"/>
              </w:rPr>
              <w:drawing>
                <wp:inline distT="0" distB="0" distL="0" distR="0" wp14:anchorId="71F7C449" wp14:editId="4932177F">
                  <wp:extent cx="1104900" cy="3975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900" cy="397510"/>
                          </a:xfrm>
                          <a:prstGeom prst="rect">
                            <a:avLst/>
                          </a:prstGeom>
                          <a:noFill/>
                          <a:ln>
                            <a:noFill/>
                          </a:ln>
                        </pic:spPr>
                      </pic:pic>
                    </a:graphicData>
                  </a:graphic>
                </wp:inline>
              </w:drawing>
            </w:r>
          </w:p>
        </w:tc>
        <w:tc>
          <w:tcPr>
            <w:tcW w:w="3520" w:type="dxa"/>
            <w:vAlign w:val="center"/>
          </w:tcPr>
          <w:p w14:paraId="042F6585" w14:textId="53632D16" w:rsidR="00066A48" w:rsidRPr="00066A48" w:rsidRDefault="005B7168" w:rsidP="00904AE4">
            <w:pPr>
              <w:pStyle w:val="BodyText"/>
              <w:ind w:left="0" w:right="15" w:firstLine="0"/>
              <w:jc w:val="center"/>
              <w:rPr>
                <w:rFonts w:eastAsia="Microsoft Sans Serif" w:cs="Arial"/>
                <w:color w:val="365F91" w:themeColor="accent1" w:themeShade="BF"/>
                <w:kern w:val="2"/>
                <w:lang w:eastAsia="hr-HR" w:bidi="hr-HR"/>
                <w14:ligatures w14:val="standardContextual"/>
              </w:rPr>
            </w:pPr>
            <w:r w:rsidRPr="005B7168">
              <w:rPr>
                <w:rFonts w:eastAsia="Microsoft Sans Serif" w:cs="Arial"/>
                <w:color w:val="365F91" w:themeColor="accent1" w:themeShade="BF"/>
                <w:kern w:val="2"/>
                <w:lang w:eastAsia="hr-HR" w:bidi="hr-HR"/>
                <w14:ligatures w14:val="standardContextual"/>
              </w:rPr>
              <w:t>Gábor Darab</w:t>
            </w:r>
          </w:p>
        </w:tc>
      </w:tr>
      <w:bookmarkEnd w:id="0"/>
    </w:tbl>
    <w:p w14:paraId="2B30DB4C" w14:textId="3755C14C" w:rsidR="006A6D28" w:rsidRPr="00066A48" w:rsidRDefault="006A6D28" w:rsidP="00066A48">
      <w:pPr>
        <w:pStyle w:val="BodyText"/>
        <w:ind w:left="0" w:right="788" w:firstLine="0"/>
        <w:rPr>
          <w:rStyle w:val="Bodytext2Spacing0pt"/>
          <w:rFonts w:ascii="Arial" w:hAnsi="Arial" w:cs="Arial"/>
          <w:color w:val="365F91" w:themeColor="accent1" w:themeShade="BF"/>
          <w:sz w:val="21"/>
          <w:szCs w:val="21"/>
        </w:rPr>
      </w:pPr>
    </w:p>
    <w:sectPr w:rsidR="006A6D28" w:rsidRPr="00066A48" w:rsidSect="001304C5">
      <w:footerReference w:type="default" r:id="rId9"/>
      <w:type w:val="continuous"/>
      <w:pgSz w:w="11904" w:h="16840"/>
      <w:pgMar w:top="568" w:right="980" w:bottom="0" w:left="1020" w:header="720" w:footer="720" w:gutter="0"/>
      <w:pgBorders w:offsetFrom="page">
        <w:top w:val="single" w:sz="48" w:space="24" w:color="0070C0"/>
        <w:left w:val="single" w:sz="48" w:space="24" w:color="0070C0"/>
        <w:bottom w:val="single" w:sz="48" w:space="24" w:color="0070C0"/>
        <w:right w:val="single" w:sz="48" w:space="24" w:color="0070C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5F5FE" w14:textId="77777777" w:rsidR="000F62EF" w:rsidRDefault="000F62EF" w:rsidP="00DE29E0">
      <w:r>
        <w:separator/>
      </w:r>
    </w:p>
  </w:endnote>
  <w:endnote w:type="continuationSeparator" w:id="0">
    <w:p w14:paraId="50A89370" w14:textId="77777777" w:rsidR="000F62EF" w:rsidRDefault="000F62EF" w:rsidP="00DE2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4D3EA" w14:textId="77777777" w:rsidR="002F7FE9" w:rsidRDefault="002F7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4A03F" w14:textId="77777777" w:rsidR="000F62EF" w:rsidRDefault="000F62EF" w:rsidP="00DE29E0">
      <w:r>
        <w:separator/>
      </w:r>
    </w:p>
  </w:footnote>
  <w:footnote w:type="continuationSeparator" w:id="0">
    <w:p w14:paraId="149DCEAA" w14:textId="77777777" w:rsidR="000F62EF" w:rsidRDefault="000F62EF" w:rsidP="00DE2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A423D"/>
    <w:multiLevelType w:val="hybridMultilevel"/>
    <w:tmpl w:val="07E08D7E"/>
    <w:lvl w:ilvl="0" w:tplc="B33EDC7E">
      <w:start w:val="1"/>
      <w:numFmt w:val="bullet"/>
      <w:lvlText w:val=""/>
      <w:lvlJc w:val="left"/>
      <w:pPr>
        <w:ind w:left="360" w:hanging="360"/>
      </w:pPr>
      <w:rPr>
        <w:rFonts w:ascii="Symbol" w:hAnsi="Symbol" w:hint="default"/>
        <w:color w:val="365F91"/>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1A7830BE"/>
    <w:multiLevelType w:val="hybridMultilevel"/>
    <w:tmpl w:val="3182D1FA"/>
    <w:lvl w:ilvl="0" w:tplc="1B54E604">
      <w:start w:val="1"/>
      <w:numFmt w:val="bullet"/>
      <w:lvlText w:val="•"/>
      <w:lvlJc w:val="left"/>
      <w:pPr>
        <w:ind w:hanging="322"/>
      </w:pPr>
      <w:rPr>
        <w:rFonts w:ascii="Arial" w:eastAsia="Arial" w:hAnsi="Arial" w:hint="default"/>
        <w:color w:val="3965B2"/>
        <w:w w:val="145"/>
        <w:sz w:val="21"/>
        <w:szCs w:val="21"/>
      </w:rPr>
    </w:lvl>
    <w:lvl w:ilvl="1" w:tplc="DE4224E6">
      <w:start w:val="1"/>
      <w:numFmt w:val="bullet"/>
      <w:lvlText w:val="•"/>
      <w:lvlJc w:val="left"/>
      <w:rPr>
        <w:rFonts w:hint="default"/>
      </w:rPr>
    </w:lvl>
    <w:lvl w:ilvl="2" w:tplc="CEECD106">
      <w:start w:val="1"/>
      <w:numFmt w:val="bullet"/>
      <w:lvlText w:val="•"/>
      <w:lvlJc w:val="left"/>
      <w:rPr>
        <w:rFonts w:hint="default"/>
      </w:rPr>
    </w:lvl>
    <w:lvl w:ilvl="3" w:tplc="59F219FA">
      <w:start w:val="1"/>
      <w:numFmt w:val="bullet"/>
      <w:lvlText w:val="•"/>
      <w:lvlJc w:val="left"/>
      <w:rPr>
        <w:rFonts w:hint="default"/>
      </w:rPr>
    </w:lvl>
    <w:lvl w:ilvl="4" w:tplc="D702F152">
      <w:start w:val="1"/>
      <w:numFmt w:val="bullet"/>
      <w:lvlText w:val="•"/>
      <w:lvlJc w:val="left"/>
      <w:rPr>
        <w:rFonts w:hint="default"/>
      </w:rPr>
    </w:lvl>
    <w:lvl w:ilvl="5" w:tplc="6E902664">
      <w:start w:val="1"/>
      <w:numFmt w:val="bullet"/>
      <w:lvlText w:val="•"/>
      <w:lvlJc w:val="left"/>
      <w:rPr>
        <w:rFonts w:hint="default"/>
      </w:rPr>
    </w:lvl>
    <w:lvl w:ilvl="6" w:tplc="2116A27C">
      <w:start w:val="1"/>
      <w:numFmt w:val="bullet"/>
      <w:lvlText w:val="•"/>
      <w:lvlJc w:val="left"/>
      <w:rPr>
        <w:rFonts w:hint="default"/>
      </w:rPr>
    </w:lvl>
    <w:lvl w:ilvl="7" w:tplc="E11452B6">
      <w:start w:val="1"/>
      <w:numFmt w:val="bullet"/>
      <w:lvlText w:val="•"/>
      <w:lvlJc w:val="left"/>
      <w:rPr>
        <w:rFonts w:hint="default"/>
      </w:rPr>
    </w:lvl>
    <w:lvl w:ilvl="8" w:tplc="7CB81AFA">
      <w:start w:val="1"/>
      <w:numFmt w:val="bullet"/>
      <w:lvlText w:val="•"/>
      <w:lvlJc w:val="left"/>
      <w:rPr>
        <w:rFonts w:hint="default"/>
      </w:rPr>
    </w:lvl>
  </w:abstractNum>
  <w:abstractNum w:abstractNumId="2" w15:restartNumberingAfterBreak="0">
    <w:nsid w:val="2F952375"/>
    <w:multiLevelType w:val="hybridMultilevel"/>
    <w:tmpl w:val="E4C86F0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4E902024"/>
    <w:multiLevelType w:val="multilevel"/>
    <w:tmpl w:val="97123D64"/>
    <w:lvl w:ilvl="0">
      <w:start w:val="1"/>
      <w:numFmt w:val="bullet"/>
      <w:lvlText w:val="•"/>
      <w:lvlJc w:val="left"/>
      <w:rPr>
        <w:rFonts w:ascii="Microsoft Sans Serif" w:eastAsia="Microsoft Sans Serif" w:hAnsi="Microsoft Sans Serif" w:cs="Microsoft Sans Serif"/>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60274500">
    <w:abstractNumId w:val="1"/>
  </w:num>
  <w:num w:numId="2" w16cid:durableId="215943370">
    <w:abstractNumId w:val="3"/>
  </w:num>
  <w:num w:numId="3" w16cid:durableId="1087770679">
    <w:abstractNumId w:val="2"/>
  </w:num>
  <w:num w:numId="4" w16cid:durableId="13968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D28"/>
    <w:rsid w:val="00066A48"/>
    <w:rsid w:val="00083543"/>
    <w:rsid w:val="000A0AF6"/>
    <w:rsid w:val="000D63E2"/>
    <w:rsid w:val="000F62EF"/>
    <w:rsid w:val="000F7113"/>
    <w:rsid w:val="001304C5"/>
    <w:rsid w:val="00172231"/>
    <w:rsid w:val="001B72C9"/>
    <w:rsid w:val="00234A35"/>
    <w:rsid w:val="002D073F"/>
    <w:rsid w:val="002F7FE9"/>
    <w:rsid w:val="00320501"/>
    <w:rsid w:val="00322AF7"/>
    <w:rsid w:val="003A7632"/>
    <w:rsid w:val="005562F7"/>
    <w:rsid w:val="005B7168"/>
    <w:rsid w:val="00612C41"/>
    <w:rsid w:val="006A6D28"/>
    <w:rsid w:val="006B7194"/>
    <w:rsid w:val="00726360"/>
    <w:rsid w:val="007838EB"/>
    <w:rsid w:val="00792F12"/>
    <w:rsid w:val="008C3ED2"/>
    <w:rsid w:val="008E4978"/>
    <w:rsid w:val="00A033EE"/>
    <w:rsid w:val="00A7591E"/>
    <w:rsid w:val="00AE50E5"/>
    <w:rsid w:val="00B41C8B"/>
    <w:rsid w:val="00B74985"/>
    <w:rsid w:val="00B75A1C"/>
    <w:rsid w:val="00BC2402"/>
    <w:rsid w:val="00BE10AC"/>
    <w:rsid w:val="00BF5373"/>
    <w:rsid w:val="00BF6BD6"/>
    <w:rsid w:val="00C9612C"/>
    <w:rsid w:val="00CD7F7A"/>
    <w:rsid w:val="00CE5C1A"/>
    <w:rsid w:val="00D45A3A"/>
    <w:rsid w:val="00DE29E0"/>
    <w:rsid w:val="00E45675"/>
    <w:rsid w:val="00ED1C31"/>
    <w:rsid w:val="00F808F1"/>
    <w:rsid w:val="00F92C1A"/>
    <w:rsid w:val="00FC7E0A"/>
    <w:rsid w:val="00FD3A24"/>
    <w:rsid w:val="00FE5A0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0F0DB"/>
  <w15:docId w15:val="{7F2C15E6-BEB8-4C16-813A-574B67C28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2" w:hanging="332"/>
    </w:pPr>
    <w:rPr>
      <w:rFonts w:ascii="Arial" w:eastAsia="Arial" w:hAnsi="Arial"/>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0A0AF6"/>
    <w:pPr>
      <w:widowControl/>
    </w:pPr>
  </w:style>
  <w:style w:type="paragraph" w:styleId="Header">
    <w:name w:val="header"/>
    <w:basedOn w:val="Normal"/>
    <w:link w:val="HeaderChar"/>
    <w:uiPriority w:val="99"/>
    <w:unhideWhenUsed/>
    <w:rsid w:val="00DE29E0"/>
    <w:pPr>
      <w:tabs>
        <w:tab w:val="center" w:pos="4536"/>
        <w:tab w:val="right" w:pos="9072"/>
      </w:tabs>
    </w:pPr>
  </w:style>
  <w:style w:type="character" w:customStyle="1" w:styleId="HeaderChar">
    <w:name w:val="Header Char"/>
    <w:basedOn w:val="DefaultParagraphFont"/>
    <w:link w:val="Header"/>
    <w:uiPriority w:val="99"/>
    <w:rsid w:val="00DE29E0"/>
  </w:style>
  <w:style w:type="paragraph" w:styleId="Footer">
    <w:name w:val="footer"/>
    <w:basedOn w:val="Normal"/>
    <w:link w:val="FooterChar"/>
    <w:uiPriority w:val="99"/>
    <w:unhideWhenUsed/>
    <w:rsid w:val="00DE29E0"/>
    <w:pPr>
      <w:tabs>
        <w:tab w:val="center" w:pos="4536"/>
        <w:tab w:val="right" w:pos="9072"/>
      </w:tabs>
    </w:pPr>
  </w:style>
  <w:style w:type="character" w:customStyle="1" w:styleId="FooterChar">
    <w:name w:val="Footer Char"/>
    <w:basedOn w:val="DefaultParagraphFont"/>
    <w:link w:val="Footer"/>
    <w:uiPriority w:val="99"/>
    <w:rsid w:val="00DE29E0"/>
  </w:style>
  <w:style w:type="character" w:customStyle="1" w:styleId="Bodytext2">
    <w:name w:val="Body text (2)_"/>
    <w:link w:val="Bodytext20"/>
    <w:rsid w:val="00083543"/>
    <w:rPr>
      <w:spacing w:val="-10"/>
      <w:sz w:val="19"/>
      <w:szCs w:val="19"/>
      <w:shd w:val="clear" w:color="auto" w:fill="FFFFFF"/>
      <w:lang w:bidi="en-US"/>
    </w:rPr>
  </w:style>
  <w:style w:type="character" w:customStyle="1" w:styleId="Bodytext2Spacing0pt">
    <w:name w:val="Body text (2) + Spacing 0 pt"/>
    <w:rsid w:val="00083543"/>
    <w:rPr>
      <w:rFonts w:ascii="Microsoft Sans Serif" w:eastAsia="Microsoft Sans Serif" w:hAnsi="Microsoft Sans Serif" w:cs="Microsoft Sans Serif"/>
      <w:b w:val="0"/>
      <w:bCs w:val="0"/>
      <w:i w:val="0"/>
      <w:iCs w:val="0"/>
      <w:smallCaps w:val="0"/>
      <w:strike w:val="0"/>
      <w:color w:val="000000"/>
      <w:spacing w:val="0"/>
      <w:w w:val="100"/>
      <w:position w:val="0"/>
      <w:sz w:val="19"/>
      <w:szCs w:val="19"/>
      <w:u w:val="none"/>
      <w:lang w:val="en-US" w:eastAsia="en-US" w:bidi="en-US"/>
    </w:rPr>
  </w:style>
  <w:style w:type="paragraph" w:customStyle="1" w:styleId="Bodytext20">
    <w:name w:val="Body text (2)"/>
    <w:basedOn w:val="Normal"/>
    <w:link w:val="Bodytext2"/>
    <w:rsid w:val="00083543"/>
    <w:pPr>
      <w:shd w:val="clear" w:color="auto" w:fill="FFFFFF"/>
      <w:spacing w:before="360" w:after="180" w:line="240" w:lineRule="exact"/>
      <w:ind w:hanging="300"/>
      <w:jc w:val="both"/>
    </w:pPr>
    <w:rPr>
      <w:spacing w:val="-10"/>
      <w:sz w:val="19"/>
      <w:szCs w:val="19"/>
      <w:lang w:bidi="en-US"/>
    </w:rPr>
  </w:style>
  <w:style w:type="table" w:styleId="TableGrid">
    <w:name w:val="Table Grid"/>
    <w:basedOn w:val="TableNormal"/>
    <w:uiPriority w:val="39"/>
    <w:rsid w:val="00066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Šestić Davorin (CROSCO d.o.o.)</dc:creator>
  <cp:lastModifiedBy>Šestić Davorin (CROSCO d.o.o.)</cp:lastModifiedBy>
  <cp:revision>40</cp:revision>
  <cp:lastPrinted>2024-03-18T08:09:00Z</cp:lastPrinted>
  <dcterms:created xsi:type="dcterms:W3CDTF">2024-01-12T13:15:00Z</dcterms:created>
  <dcterms:modified xsi:type="dcterms:W3CDTF">2025-05-19T07:41:00Z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2017-10-13T00:00:00Z</vt:filetime>
  </property>
  <property fmtid="{D5CDD505-2E9C-101B-9397-08002B2CF9AE}" pid="3" name="LastSaved">
    <vt:filetime>2018-03-21T00:00:00Z</vt:filetime>
  </property>
</Properties>
</file>